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B" w:rsidRPr="00D47955" w:rsidRDefault="00BE2B8B" w:rsidP="00BE2B8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84D0A99" wp14:editId="6E9C8C2F">
            <wp:simplePos x="0" y="0"/>
            <wp:positionH relativeFrom="column">
              <wp:posOffset>3748301</wp:posOffset>
            </wp:positionH>
            <wp:positionV relativeFrom="paragraph">
              <wp:posOffset>-363818</wp:posOffset>
            </wp:positionV>
            <wp:extent cx="2160913" cy="162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1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E2B8B" w:rsidRPr="00D47955" w:rsidRDefault="00BE2B8B" w:rsidP="00BE2B8B">
      <w:pPr>
        <w:rPr>
          <w:rFonts w:ascii="Calibri" w:eastAsia="Calibri" w:hAnsi="Calibri" w:cs="Times New Roman"/>
          <w:sz w:val="4"/>
        </w:rPr>
      </w:pPr>
    </w:p>
    <w:p w:rsidR="00BE2B8B" w:rsidRPr="00D47955" w:rsidRDefault="006479DD" w:rsidP="00BE2B8B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22.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(5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2. – 9</w:t>
      </w:r>
      <w:r w:rsidR="000D219E">
        <w:rPr>
          <w:rFonts w:ascii="Cambria" w:eastAsia="Times New Roman" w:hAnsi="Cambria" w:cs="Times New Roman"/>
          <w:b/>
          <w:bCs/>
          <w:szCs w:val="28"/>
        </w:rPr>
        <w:t>. 2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BA6581" w:rsidRDefault="00BA65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B8B" w:rsidTr="00BE2B8B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6479DD" w:rsidP="00F10549">
            <w:r>
              <w:t>Slabikář str. 44</w:t>
            </w:r>
            <w:r w:rsidR="00A35B00">
              <w:t xml:space="preserve"> – </w:t>
            </w:r>
            <w:r>
              <w:t>47</w:t>
            </w:r>
          </w:p>
          <w:p w:rsidR="00A35B00" w:rsidRDefault="00914F4C" w:rsidP="006479DD">
            <w:r>
              <w:t>-</w:t>
            </w:r>
            <w:r w:rsidR="000D219E">
              <w:t xml:space="preserve"> dvojhlásky au, ou</w:t>
            </w:r>
          </w:p>
        </w:tc>
        <w:tc>
          <w:tcPr>
            <w:tcW w:w="2303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914F4C" w:rsidRDefault="00D60345" w:rsidP="00DD3EBE">
            <w:r>
              <w:t>Rozumím čtenému textu, dokážu o přečteném vyprávět.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845AF8" w:rsidRDefault="006479DD" w:rsidP="00BE2B8B">
            <w:r>
              <w:t>Písanka 3</w:t>
            </w:r>
            <w:r w:rsidR="005143FA">
              <w:t xml:space="preserve"> str. </w:t>
            </w:r>
            <w:r>
              <w:t>1</w:t>
            </w:r>
            <w:r w:rsidR="00885420">
              <w:t xml:space="preserve"> - </w:t>
            </w:r>
            <w:r w:rsidR="000D219E">
              <w:t>3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885420" w:rsidRDefault="007E1F42" w:rsidP="004E3F43">
            <w:r>
              <w:t xml:space="preserve">- </w:t>
            </w:r>
            <w:r w:rsidR="00914F4C">
              <w:t>písmeno</w:t>
            </w:r>
            <w:r w:rsidR="00A35B00">
              <w:t xml:space="preserve"> </w:t>
            </w:r>
            <w:r w:rsidR="006479DD">
              <w:t>r</w:t>
            </w:r>
          </w:p>
        </w:tc>
        <w:tc>
          <w:tcPr>
            <w:tcW w:w="2303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>
              <w:t>u psaní a správně držím tužku.</w:t>
            </w:r>
          </w:p>
          <w:p w:rsidR="00885420" w:rsidRDefault="005143FA" w:rsidP="00914F4C">
            <w:r>
              <w:t xml:space="preserve">Umím napsat </w:t>
            </w:r>
            <w:r w:rsidR="00391CDB">
              <w:t xml:space="preserve"> </w:t>
            </w:r>
            <w:r w:rsidR="006479DD">
              <w:t>r</w:t>
            </w:r>
            <w:r w:rsidR="004E3F43">
              <w:t xml:space="preserve"> a</w:t>
            </w:r>
            <w:r w:rsidR="00914F4C">
              <w:t xml:space="preserve"> slova z</w:t>
            </w:r>
            <w:r w:rsidR="00D60345">
              <w:t xml:space="preserve"> tohoto písmene </w:t>
            </w:r>
            <w:r w:rsidR="00391CDB">
              <w:t>složená.</w:t>
            </w:r>
          </w:p>
          <w:p w:rsidR="00914F4C" w:rsidRDefault="00914F4C" w:rsidP="00914F4C">
            <w:r>
              <w:t>Umím přepsat tiskací podobu slov do psací.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6479DD">
              <w:t>11</w:t>
            </w:r>
            <w:r w:rsidR="00A35B00">
              <w:t xml:space="preserve"> – </w:t>
            </w:r>
            <w:r w:rsidR="006479DD">
              <w:t>14</w:t>
            </w:r>
          </w:p>
          <w:p w:rsidR="00D60345" w:rsidRDefault="00391CDB" w:rsidP="000D219E">
            <w:r>
              <w:t xml:space="preserve">- </w:t>
            </w:r>
            <w:r w:rsidR="000D219E">
              <w:t>sčítání, odčítání v oboru čísel do 9</w:t>
            </w:r>
          </w:p>
          <w:p w:rsidR="000D219E" w:rsidRDefault="000D219E" w:rsidP="000D219E">
            <w:r>
              <w:t>- porovnávání čísel</w:t>
            </w:r>
          </w:p>
          <w:p w:rsidR="000D219E" w:rsidRDefault="000D219E" w:rsidP="000D219E">
            <w:r>
              <w:t xml:space="preserve">- </w:t>
            </w:r>
            <w:r w:rsidR="006479DD">
              <w:t>slovní úlohy a jejich zápis</w:t>
            </w:r>
          </w:p>
          <w:p w:rsidR="00D60345" w:rsidRDefault="00D60345" w:rsidP="006479DD">
            <w:r>
              <w:t xml:space="preserve">- </w:t>
            </w:r>
            <w:r w:rsidR="006479DD">
              <w:t>geometrické útvary</w:t>
            </w:r>
          </w:p>
          <w:p w:rsidR="006479DD" w:rsidRDefault="006479DD" w:rsidP="006479DD">
            <w:r>
              <w:t>- pohyb ve čtvercové síti</w:t>
            </w:r>
          </w:p>
        </w:tc>
        <w:tc>
          <w:tcPr>
            <w:tcW w:w="2303" w:type="dxa"/>
          </w:tcPr>
          <w:p w:rsidR="000D219E" w:rsidRDefault="000D219E" w:rsidP="00D60345">
            <w:r>
              <w:t>Bez problémů sčítám a odčítám v oboru čísel do 9.</w:t>
            </w:r>
          </w:p>
          <w:p w:rsidR="006479DD" w:rsidRDefault="006479DD" w:rsidP="00D60345">
            <w:r>
              <w:t>Rozumím zadání slovní úlohy, dokážu si k ní provést jednoduchý zápis a vím, jak úlohu vyřešit.</w:t>
            </w:r>
          </w:p>
          <w:p w:rsidR="006479DD" w:rsidRDefault="006479DD" w:rsidP="00D60345">
            <w:r>
              <w:t>Hravě rozliším a pojmenuji základní geometrické útvary.</w:t>
            </w:r>
          </w:p>
          <w:p w:rsidR="006479DD" w:rsidRDefault="006479DD" w:rsidP="00D60345">
            <w:r>
              <w:t>Bez obtíží se pohybuji ve čtvercové síti.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914F4C" w:rsidRDefault="00391CDB" w:rsidP="00DD3EBE">
            <w:r>
              <w:t>Prvouka str. 3</w:t>
            </w:r>
            <w:r w:rsidR="0034431E">
              <w:t>9</w:t>
            </w:r>
          </w:p>
          <w:p w:rsidR="00391CDB" w:rsidRDefault="00391CDB" w:rsidP="0034431E">
            <w:r>
              <w:t>-</w:t>
            </w:r>
            <w:r w:rsidR="0034431E">
              <w:t>zdravá strava</w:t>
            </w:r>
            <w:r w:rsidR="00D60345">
              <w:t xml:space="preserve"> </w:t>
            </w:r>
          </w:p>
          <w:p w:rsidR="0034431E" w:rsidRDefault="0034431E" w:rsidP="0034431E">
            <w:r>
              <w:t>Třídní projekt – Včela pod lupou</w:t>
            </w:r>
          </w:p>
        </w:tc>
        <w:tc>
          <w:tcPr>
            <w:tcW w:w="2303" w:type="dxa"/>
          </w:tcPr>
          <w:p w:rsidR="00D60345" w:rsidRDefault="00D60345" w:rsidP="0034431E">
            <w:r>
              <w:t xml:space="preserve">Vím, </w:t>
            </w:r>
            <w:r w:rsidR="0034431E">
              <w:t>které potraviny a nápoje jsou pro mé zdraví důležité a kterých bych se měl/a naopak vyvarovat.</w:t>
            </w:r>
          </w:p>
          <w:p w:rsidR="0034431E" w:rsidRDefault="0034431E" w:rsidP="0034431E">
            <w:r>
              <w:t>Dokážu pojmenovat jednotlivé části těla včelky a mám základní představu o vnitřní stavbě jejího těla.</w:t>
            </w:r>
          </w:p>
        </w:tc>
        <w:tc>
          <w:tcPr>
            <w:tcW w:w="2303" w:type="dxa"/>
          </w:tcPr>
          <w:p w:rsidR="00BE2B8B" w:rsidRDefault="00BE2B8B"/>
        </w:tc>
      </w:tr>
    </w:tbl>
    <w:p w:rsidR="003453F5" w:rsidRDefault="00743CE6">
      <w:r>
        <w:t>Aktuální informace:</w:t>
      </w:r>
    </w:p>
    <w:p w:rsidR="00D60345" w:rsidRDefault="009F4324" w:rsidP="00A346FF">
      <w:pPr>
        <w:pStyle w:val="ListParagraph"/>
        <w:numPr>
          <w:ilvl w:val="0"/>
          <w:numId w:val="15"/>
        </w:numPr>
      </w:pPr>
      <w:r w:rsidRPr="009F4324">
        <w:rPr>
          <w:b/>
        </w:rPr>
        <w:t xml:space="preserve">Pondělí </w:t>
      </w:r>
      <w:r w:rsidR="00D60345" w:rsidRPr="009F4324">
        <w:rPr>
          <w:b/>
        </w:rPr>
        <w:t>5. února – první návštěva místní knihovny</w:t>
      </w:r>
      <w:r w:rsidR="0034431E">
        <w:rPr>
          <w:b/>
        </w:rPr>
        <w:t>, setkání ve třídě (odložení aktovek), společný odchod do šatny v 7:55, společný odchod do knihovny v 8:00</w:t>
      </w:r>
      <w:r w:rsidR="007C20FA">
        <w:t xml:space="preserve">; v návaznosti na tuto návštěvu začneme </w:t>
      </w:r>
      <w:r w:rsidR="0034431E">
        <w:t xml:space="preserve">v týdnu od 12. 2. </w:t>
      </w:r>
      <w:r w:rsidR="007C20FA">
        <w:t>s dílnou čtení (představení oblíbené knihy, kterou děti čtou s rodiči – můžete již společně knihu vybírat a číst dětem nebo s dětmi – dle jejich čtenářské úrovně, povídejte si následně o přečteném, sdílejte vzájemně zážitek z četby)</w:t>
      </w:r>
    </w:p>
    <w:p w:rsidR="0034431E" w:rsidRPr="0034431E" w:rsidRDefault="0034431E" w:rsidP="00A346FF">
      <w:pPr>
        <w:pStyle w:val="ListParagraph"/>
        <w:numPr>
          <w:ilvl w:val="0"/>
          <w:numId w:val="15"/>
        </w:numPr>
      </w:pPr>
      <w:bookmarkStart w:id="0" w:name="_GoBack"/>
      <w:r w:rsidRPr="0034431E">
        <w:rPr>
          <w:b/>
        </w:rPr>
        <w:t>Úterý 6. února – třídní projekt Včelka pod lupou</w:t>
      </w:r>
      <w:bookmarkEnd w:id="0"/>
      <w:r>
        <w:t>, není potřeba na tento den nosit pracovní sešit z prvouky.</w:t>
      </w:r>
    </w:p>
    <w:p w:rsidR="00A346FF" w:rsidRDefault="009F4324" w:rsidP="00A346FF">
      <w:pPr>
        <w:pStyle w:val="ListParagraph"/>
        <w:numPr>
          <w:ilvl w:val="0"/>
          <w:numId w:val="15"/>
        </w:numPr>
      </w:pPr>
      <w:r w:rsidRPr="009F4324">
        <w:rPr>
          <w:b/>
        </w:rPr>
        <w:t xml:space="preserve">Pátek </w:t>
      </w:r>
      <w:r w:rsidR="00D60345" w:rsidRPr="009F4324">
        <w:rPr>
          <w:b/>
        </w:rPr>
        <w:t>9. února – workshop</w:t>
      </w:r>
      <w:r w:rsidR="00D60345">
        <w:t xml:space="preserve"> se spisovatelkou K. Smolíkovou – do </w:t>
      </w:r>
      <w:r>
        <w:t xml:space="preserve">úterý </w:t>
      </w:r>
      <w:r w:rsidR="00D60345">
        <w:t xml:space="preserve">6. února nutno zaplatit </w:t>
      </w:r>
      <w:r w:rsidR="00D60345" w:rsidRPr="009F4324">
        <w:rPr>
          <w:b/>
        </w:rPr>
        <w:t>60,- Kč/dítě</w:t>
      </w:r>
    </w:p>
    <w:sectPr w:rsidR="00A346FF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766F7"/>
    <w:rsid w:val="00090323"/>
    <w:rsid w:val="000D219E"/>
    <w:rsid w:val="000E1CC0"/>
    <w:rsid w:val="00100397"/>
    <w:rsid w:val="00124659"/>
    <w:rsid w:val="001B12AE"/>
    <w:rsid w:val="00236AA3"/>
    <w:rsid w:val="002C6BDC"/>
    <w:rsid w:val="002D2658"/>
    <w:rsid w:val="00325890"/>
    <w:rsid w:val="0034431E"/>
    <w:rsid w:val="003453F5"/>
    <w:rsid w:val="00391CDB"/>
    <w:rsid w:val="00484263"/>
    <w:rsid w:val="004D764E"/>
    <w:rsid w:val="004E3F43"/>
    <w:rsid w:val="005143FA"/>
    <w:rsid w:val="00584F35"/>
    <w:rsid w:val="006479DD"/>
    <w:rsid w:val="006A15B6"/>
    <w:rsid w:val="006A48F0"/>
    <w:rsid w:val="007166DD"/>
    <w:rsid w:val="0072316B"/>
    <w:rsid w:val="007254C1"/>
    <w:rsid w:val="00743CE6"/>
    <w:rsid w:val="00753105"/>
    <w:rsid w:val="0077540B"/>
    <w:rsid w:val="007B636A"/>
    <w:rsid w:val="007C20FA"/>
    <w:rsid w:val="007E1F42"/>
    <w:rsid w:val="00816594"/>
    <w:rsid w:val="00845AF8"/>
    <w:rsid w:val="0084726F"/>
    <w:rsid w:val="00885420"/>
    <w:rsid w:val="00914F4C"/>
    <w:rsid w:val="009262E8"/>
    <w:rsid w:val="00971D09"/>
    <w:rsid w:val="009F4324"/>
    <w:rsid w:val="00A0691B"/>
    <w:rsid w:val="00A2291C"/>
    <w:rsid w:val="00A346FF"/>
    <w:rsid w:val="00A35B00"/>
    <w:rsid w:val="00A9072C"/>
    <w:rsid w:val="00AA542D"/>
    <w:rsid w:val="00AC4C99"/>
    <w:rsid w:val="00AD35DB"/>
    <w:rsid w:val="00BA25C0"/>
    <w:rsid w:val="00BA6581"/>
    <w:rsid w:val="00BD1556"/>
    <w:rsid w:val="00BE2B8B"/>
    <w:rsid w:val="00C860F8"/>
    <w:rsid w:val="00D47955"/>
    <w:rsid w:val="00D501A9"/>
    <w:rsid w:val="00D56791"/>
    <w:rsid w:val="00D60345"/>
    <w:rsid w:val="00DB25D6"/>
    <w:rsid w:val="00DD3EBE"/>
    <w:rsid w:val="00E11DBF"/>
    <w:rsid w:val="00E173F0"/>
    <w:rsid w:val="00EA317B"/>
    <w:rsid w:val="00F10549"/>
    <w:rsid w:val="00F704A4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6586-DF06-4101-A1C4-9ED2675E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14</cp:revision>
  <dcterms:created xsi:type="dcterms:W3CDTF">2017-11-19T20:05:00Z</dcterms:created>
  <dcterms:modified xsi:type="dcterms:W3CDTF">2018-02-04T19:26:00Z</dcterms:modified>
</cp:coreProperties>
</file>